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7AA6E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  <w:r w:rsidRPr="00592E5D">
        <w:rPr>
          <w:rFonts w:ascii="Tahoma" w:eastAsia="Arial Unicode MS" w:hAnsi="Tahoma" w:cs="Tahoma"/>
          <w:sz w:val="20"/>
          <w:szCs w:val="20"/>
        </w:rPr>
        <w:t>Příloha č. 1 - Specifikace předmětu smlouvy, součástí a příslušenství</w:t>
      </w:r>
    </w:p>
    <w:p w14:paraId="4291F329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</w:p>
    <w:p w14:paraId="742A4462" w14:textId="77777777" w:rsidR="006A517C" w:rsidRPr="005653A6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yellow"/>
        </w:rPr>
        <w:t>Prodávající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doplní </w:t>
      </w:r>
      <w:r>
        <w:rPr>
          <w:rFonts w:ascii="Arial" w:hAnsi="Arial" w:cs="Arial"/>
          <w:i/>
          <w:sz w:val="20"/>
          <w:szCs w:val="20"/>
          <w:highlight w:val="yellow"/>
        </w:rPr>
        <w:t>tabulku „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Technické parametry</w:t>
      </w:r>
      <w:r>
        <w:rPr>
          <w:rFonts w:ascii="Arial" w:hAnsi="Arial" w:cs="Arial"/>
          <w:i/>
          <w:sz w:val="20"/>
          <w:szCs w:val="20"/>
          <w:highlight w:val="yellow"/>
        </w:rPr>
        <w:t>“ dle níže uvedených požadavků</w:t>
      </w:r>
      <w:r>
        <w:rPr>
          <w:rFonts w:ascii="Arial" w:hAnsi="Arial" w:cs="Arial"/>
          <w:i/>
          <w:sz w:val="20"/>
          <w:szCs w:val="20"/>
        </w:rPr>
        <w:t>.</w:t>
      </w:r>
    </w:p>
    <w:p w14:paraId="148E514D" w14:textId="77777777" w:rsidR="006A517C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Dodavatel zároveň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přiloží technickou specifikací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jím nabízeného zboží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včetně fotografie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zboží.</w:t>
      </w:r>
    </w:p>
    <w:p w14:paraId="32D1A774" w14:textId="77777777" w:rsidR="006A517C" w:rsidRDefault="006A517C" w:rsidP="006A517C">
      <w:pPr>
        <w:rPr>
          <w:rFonts w:ascii="Arial" w:hAnsi="Arial" w:cs="Arial"/>
          <w:sz w:val="20"/>
        </w:rPr>
      </w:pPr>
    </w:p>
    <w:p w14:paraId="3011D4A0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Prodávající uvede ve sloupci Splněno:</w:t>
      </w:r>
    </w:p>
    <w:p w14:paraId="3716BC8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ANO, pokud požadovaný parametr splňuje;</w:t>
      </w:r>
    </w:p>
    <w:p w14:paraId="7E4BDFB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NE, pokud požadovaný parametr nesplňuje;</w:t>
      </w:r>
    </w:p>
    <w:p w14:paraId="3FD314D3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  <w:u w:val="single"/>
        </w:rPr>
      </w:pPr>
      <w:r w:rsidRPr="006B38C3">
        <w:rPr>
          <w:rFonts w:ascii="Arial" w:hAnsi="Arial" w:cs="Arial"/>
          <w:sz w:val="20"/>
          <w:u w:val="single"/>
        </w:rPr>
        <w:t xml:space="preserve">pokud </w:t>
      </w:r>
      <w:r>
        <w:rPr>
          <w:rFonts w:ascii="Arial" w:hAnsi="Arial" w:cs="Arial"/>
          <w:sz w:val="20"/>
          <w:u w:val="single"/>
        </w:rPr>
        <w:t>účastník</w:t>
      </w:r>
      <w:r w:rsidRPr="006B38C3">
        <w:rPr>
          <w:rFonts w:ascii="Arial" w:hAnsi="Arial" w:cs="Arial"/>
          <w:sz w:val="20"/>
          <w:u w:val="single"/>
        </w:rPr>
        <w:t xml:space="preserve"> nevyplní (nebude uvedeno ani ANO, ani NE) bude zadavatel posuzovat, jako by bylo uvedeno NE;</w:t>
      </w:r>
    </w:p>
    <w:p w14:paraId="1FD2C14A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  <w:t>kde:</w:t>
      </w: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</w:r>
    </w:p>
    <w:p w14:paraId="734DF72A" w14:textId="77777777" w:rsidR="006A517C" w:rsidRPr="006B38C3" w:rsidRDefault="006A517C" w:rsidP="006A517C">
      <w:pPr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ab/>
      </w:r>
      <w:r w:rsidRPr="006B38C3">
        <w:rPr>
          <w:rFonts w:ascii="Arial" w:hAnsi="Arial" w:cs="Arial"/>
          <w:sz w:val="20"/>
        </w:rPr>
        <w:tab/>
        <w:t xml:space="preserve">ANO = splnění zadávacích podmínek </w:t>
      </w:r>
    </w:p>
    <w:p w14:paraId="11100ACF" w14:textId="77777777" w:rsidR="006A517C" w:rsidRPr="006B38C3" w:rsidRDefault="006A517C" w:rsidP="006A517C">
      <w:pPr>
        <w:ind w:left="1416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 = nesplnění zadávacích podmínek a z toho plynoucí vyřazení nabídky pro nesplnění zadávacích podmínek.</w:t>
      </w:r>
    </w:p>
    <w:p w14:paraId="2F7B671D" w14:textId="77777777" w:rsidR="006A517C" w:rsidRDefault="006A517C" w:rsidP="006A517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Prodávající u všech parametrů uvede nabízenou, tj. reálnou hodnotu.</w:t>
      </w:r>
    </w:p>
    <w:p w14:paraId="2C2F9B0E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>Zadavatel v případech, kdy u parametrů v technické specifikaci není stanoven min./max. či od/do rozsah,</w:t>
      </w:r>
      <w:r>
        <w:rPr>
          <w:rFonts w:ascii="Tahoma" w:hAnsi="Tahoma" w:cs="Tahoma"/>
          <w:sz w:val="19"/>
          <w:szCs w:val="19"/>
        </w:rPr>
        <w:t xml:space="preserve"> nebo vysloveně napsáno „</w:t>
      </w:r>
      <w:proofErr w:type="spellStart"/>
      <w:r>
        <w:rPr>
          <w:rFonts w:ascii="Tahoma" w:hAnsi="Tahoma" w:cs="Tahoma"/>
          <w:sz w:val="19"/>
          <w:szCs w:val="19"/>
        </w:rPr>
        <w:t>nepodkročitelné</w:t>
      </w:r>
      <w:proofErr w:type="spellEnd"/>
      <w:r>
        <w:rPr>
          <w:rFonts w:ascii="Tahoma" w:hAnsi="Tahoma" w:cs="Tahoma"/>
          <w:sz w:val="19"/>
          <w:szCs w:val="19"/>
        </w:rPr>
        <w:t xml:space="preserve"> minimum“</w:t>
      </w:r>
      <w:r w:rsidRPr="00293ED3">
        <w:rPr>
          <w:rFonts w:ascii="Tahoma" w:hAnsi="Tahoma" w:cs="Tahoma"/>
          <w:sz w:val="19"/>
          <w:szCs w:val="19"/>
        </w:rPr>
        <w:t xml:space="preserve"> připouští použít pro splnění parametru obecné pravidlo odchylky +/- 10% od zadaných parametrů. Musí však být dosaženo naplnění požadovaných medicínských výkonů.</w:t>
      </w:r>
    </w:p>
    <w:p w14:paraId="395C218F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</w:p>
    <w:p w14:paraId="0EE02133" w14:textId="7C1389EA" w:rsidR="006A517C" w:rsidRDefault="006A517C" w:rsidP="006A517C">
      <w:pPr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 xml:space="preserve">Použití firemních názvů či termínů či způsobů řešení specifických pro určitého výrobce </w:t>
      </w:r>
      <w:r>
        <w:rPr>
          <w:rFonts w:ascii="Tahoma" w:hAnsi="Tahoma" w:cs="Tahoma"/>
          <w:sz w:val="19"/>
          <w:szCs w:val="19"/>
        </w:rPr>
        <w:t xml:space="preserve">(netýká se požadavků kompatibility) </w:t>
      </w:r>
      <w:r w:rsidRPr="00293ED3">
        <w:rPr>
          <w:rFonts w:ascii="Tahoma" w:hAnsi="Tahoma" w:cs="Tahoma"/>
          <w:sz w:val="19"/>
          <w:szCs w:val="19"/>
        </w:rPr>
        <w:t>má pouze ilustrovat</w:t>
      </w:r>
      <w:r>
        <w:rPr>
          <w:rFonts w:ascii="Tahoma" w:hAnsi="Tahoma" w:cs="Tahoma"/>
          <w:sz w:val="19"/>
          <w:szCs w:val="19"/>
        </w:rPr>
        <w:t xml:space="preserve"> </w:t>
      </w:r>
      <w:r w:rsidRPr="00293ED3">
        <w:rPr>
          <w:rFonts w:ascii="Tahoma" w:hAnsi="Tahoma" w:cs="Tahoma"/>
          <w:sz w:val="19"/>
          <w:szCs w:val="19"/>
        </w:rPr>
        <w:t>příklady vhodných přístrojů, ale požadavek není omezen na nabídku jen těchto přístrojů, lze nabídnout jakékoliv jiné, které mají stejné či lepší vlastnosti</w:t>
      </w:r>
      <w:r>
        <w:rPr>
          <w:rFonts w:ascii="Tahoma" w:hAnsi="Tahoma" w:cs="Tahoma"/>
          <w:sz w:val="19"/>
          <w:szCs w:val="19"/>
        </w:rPr>
        <w:t>.</w:t>
      </w:r>
    </w:p>
    <w:p w14:paraId="2C8F8729" w14:textId="77777777" w:rsidR="00E13F97" w:rsidRPr="00E13F97" w:rsidRDefault="00E13F97" w:rsidP="006A517C">
      <w:pPr>
        <w:rPr>
          <w:rFonts w:ascii="Tahoma" w:hAnsi="Tahoma" w:cs="Tahoma"/>
          <w:sz w:val="19"/>
          <w:szCs w:val="19"/>
        </w:rPr>
      </w:pPr>
    </w:p>
    <w:p w14:paraId="7E067A92" w14:textId="4089E6C7" w:rsidR="006A2575" w:rsidRPr="002C0BB1" w:rsidRDefault="008741A7" w:rsidP="008741A7">
      <w:pPr>
        <w:rPr>
          <w:rFonts w:ascii="Tahoma" w:hAnsi="Tahoma" w:cs="Tahoma"/>
          <w:b/>
          <w:sz w:val="20"/>
        </w:rPr>
      </w:pPr>
      <w:r w:rsidRPr="002C0BB1">
        <w:rPr>
          <w:rFonts w:ascii="Tahoma" w:hAnsi="Tahoma" w:cs="Tahoma"/>
          <w:b/>
          <w:sz w:val="20"/>
        </w:rPr>
        <w:t>TEC</w:t>
      </w:r>
      <w:r>
        <w:rPr>
          <w:rFonts w:ascii="Tahoma" w:hAnsi="Tahoma" w:cs="Tahoma"/>
          <w:b/>
          <w:sz w:val="20"/>
        </w:rPr>
        <w:t>HNICKÉ PARAMETRY</w:t>
      </w:r>
      <w:r w:rsidR="0048165E">
        <w:rPr>
          <w:rFonts w:ascii="Tahoma" w:hAnsi="Tahoma" w:cs="Tahoma"/>
          <w:b/>
          <w:sz w:val="20"/>
        </w:rPr>
        <w:t xml:space="preserve"> </w:t>
      </w:r>
      <w:r w:rsidR="00133D3F">
        <w:rPr>
          <w:rFonts w:ascii="Tahoma" w:hAnsi="Tahoma" w:cs="Tahoma"/>
          <w:b/>
          <w:sz w:val="20"/>
        </w:rPr>
        <w:t xml:space="preserve">– </w:t>
      </w:r>
      <w:r w:rsidR="00D86B72">
        <w:rPr>
          <w:rFonts w:ascii="Tahoma" w:hAnsi="Tahoma" w:cs="Tahoma"/>
          <w:b/>
          <w:sz w:val="20"/>
        </w:rPr>
        <w:t>Mini rotoped</w:t>
      </w:r>
      <w:r w:rsidR="00133D3F">
        <w:rPr>
          <w:rFonts w:ascii="Tahoma" w:hAnsi="Tahoma" w:cs="Tahoma"/>
          <w:b/>
          <w:sz w:val="20"/>
        </w:rPr>
        <w:t xml:space="preserve"> (</w:t>
      </w:r>
      <w:r w:rsidR="004B0307">
        <w:rPr>
          <w:rFonts w:ascii="Tahoma" w:hAnsi="Tahoma" w:cs="Tahoma"/>
          <w:b/>
          <w:sz w:val="20"/>
        </w:rPr>
        <w:t>4</w:t>
      </w:r>
      <w:r w:rsidR="00133D3F">
        <w:rPr>
          <w:rFonts w:ascii="Tahoma" w:hAnsi="Tahoma" w:cs="Tahoma"/>
          <w:b/>
          <w:sz w:val="20"/>
        </w:rPr>
        <w:t xml:space="preserve"> ks)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9"/>
        <w:gridCol w:w="72"/>
        <w:gridCol w:w="985"/>
        <w:gridCol w:w="2248"/>
      </w:tblGrid>
      <w:tr w:rsidR="008741A7" w:rsidRPr="005A6ACC" w14:paraId="7C5DEA5C" w14:textId="77777777" w:rsidTr="00F86CCB">
        <w:tc>
          <w:tcPr>
            <w:tcW w:w="8954" w:type="dxa"/>
            <w:gridSpan w:val="4"/>
          </w:tcPr>
          <w:p w14:paraId="53A1AC5A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…………………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(prodávající uvede přesný název, typ)</w:t>
            </w:r>
          </w:p>
        </w:tc>
      </w:tr>
      <w:tr w:rsidR="008741A7" w:rsidRPr="005A6ACC" w14:paraId="1C3400C2" w14:textId="77777777" w:rsidTr="00F86CCB">
        <w:tc>
          <w:tcPr>
            <w:tcW w:w="5721" w:type="dxa"/>
            <w:gridSpan w:val="2"/>
          </w:tcPr>
          <w:p w14:paraId="39F4BA51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Zdravotnický prostředek dle 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zákona č. </w:t>
            </w:r>
            <w:r>
              <w:rPr>
                <w:rFonts w:ascii="Tahoma" w:hAnsi="Tahoma" w:cs="Tahoma"/>
                <w:sz w:val="19"/>
                <w:szCs w:val="19"/>
              </w:rPr>
              <w:t>375/2022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 Sb.</w:t>
            </w:r>
            <w:r>
              <w:rPr>
                <w:rFonts w:ascii="Tahoma" w:hAnsi="Tahoma" w:cs="Tahoma"/>
                <w:sz w:val="19"/>
                <w:szCs w:val="19"/>
              </w:rPr>
              <w:t>:</w:t>
            </w:r>
          </w:p>
        </w:tc>
        <w:tc>
          <w:tcPr>
            <w:tcW w:w="3233" w:type="dxa"/>
            <w:gridSpan w:val="2"/>
          </w:tcPr>
          <w:p w14:paraId="7C9C88AB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598C6C86" w14:textId="77777777" w:rsidTr="00F86CCB">
        <w:tc>
          <w:tcPr>
            <w:tcW w:w="5721" w:type="dxa"/>
            <w:gridSpan w:val="2"/>
          </w:tcPr>
          <w:p w14:paraId="120DD70A" w14:textId="77777777" w:rsidR="008741A7" w:rsidRPr="005E1C4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Třída </w:t>
            </w: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rizika </w:t>
            </w: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zdravotnického prostředku:</w:t>
            </w:r>
          </w:p>
        </w:tc>
        <w:tc>
          <w:tcPr>
            <w:tcW w:w="3233" w:type="dxa"/>
            <w:gridSpan w:val="2"/>
          </w:tcPr>
          <w:p w14:paraId="37FF55D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………….</w:t>
            </w:r>
          </w:p>
        </w:tc>
      </w:tr>
      <w:tr w:rsidR="008741A7" w:rsidRPr="005A6ACC" w14:paraId="2C66FEA4" w14:textId="77777777" w:rsidTr="00F86CCB">
        <w:tc>
          <w:tcPr>
            <w:tcW w:w="5721" w:type="dxa"/>
            <w:gridSpan w:val="2"/>
          </w:tcPr>
          <w:p w14:paraId="7B2C2798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Zdravotní prostředek byl notifikován:</w:t>
            </w:r>
          </w:p>
        </w:tc>
        <w:tc>
          <w:tcPr>
            <w:tcW w:w="3233" w:type="dxa"/>
            <w:gridSpan w:val="2"/>
          </w:tcPr>
          <w:p w14:paraId="67F7E708" w14:textId="77777777" w:rsidR="008741A7" w:rsidRPr="000E5309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7E31A04B" w14:textId="77777777" w:rsidTr="00F86CCB">
        <w:tc>
          <w:tcPr>
            <w:tcW w:w="8954" w:type="dxa"/>
            <w:gridSpan w:val="4"/>
          </w:tcPr>
          <w:p w14:paraId="6F3FD09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8741A7" w:rsidRPr="005A6ACC" w14:paraId="5B389C38" w14:textId="77777777" w:rsidTr="00F86CCB">
        <w:tc>
          <w:tcPr>
            <w:tcW w:w="5649" w:type="dxa"/>
          </w:tcPr>
          <w:p w14:paraId="50DF580E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Požadavek</w:t>
            </w:r>
          </w:p>
        </w:tc>
        <w:tc>
          <w:tcPr>
            <w:tcW w:w="1057" w:type="dxa"/>
            <w:gridSpan w:val="2"/>
          </w:tcPr>
          <w:p w14:paraId="2341DFD6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Splněno</w:t>
            </w:r>
          </w:p>
          <w:p w14:paraId="3134EAE9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ANO/NE</w:t>
            </w:r>
          </w:p>
        </w:tc>
        <w:tc>
          <w:tcPr>
            <w:tcW w:w="2248" w:type="dxa"/>
          </w:tcPr>
          <w:p w14:paraId="5624C223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Reálná hodnota</w:t>
            </w:r>
            <w:r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/řešení</w:t>
            </w:r>
          </w:p>
        </w:tc>
      </w:tr>
      <w:tr w:rsidR="008741A7" w:rsidRPr="005A6ACC" w14:paraId="1C479D3B" w14:textId="77777777" w:rsidTr="00F86CCB">
        <w:tc>
          <w:tcPr>
            <w:tcW w:w="5649" w:type="dxa"/>
            <w:vAlign w:val="center"/>
          </w:tcPr>
          <w:p w14:paraId="25CDF294" w14:textId="77777777" w:rsidR="008741A7" w:rsidRPr="008E250B" w:rsidRDefault="008741A7" w:rsidP="00F86CCB">
            <w:pPr>
              <w:spacing w:before="12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8E250B">
              <w:rPr>
                <w:rFonts w:ascii="Tahoma" w:hAnsi="Tahoma" w:cs="Tahoma"/>
                <w:b/>
                <w:sz w:val="19"/>
                <w:szCs w:val="19"/>
                <w:u w:val="single"/>
              </w:rPr>
              <w:t xml:space="preserve">Minimální technické požadavky: </w:t>
            </w:r>
          </w:p>
        </w:tc>
        <w:tc>
          <w:tcPr>
            <w:tcW w:w="1057" w:type="dxa"/>
            <w:gridSpan w:val="2"/>
          </w:tcPr>
          <w:p w14:paraId="68DFD042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48" w:type="dxa"/>
          </w:tcPr>
          <w:p w14:paraId="6D457287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D86B72" w:rsidRPr="005A6ACC" w14:paraId="7474A2A6" w14:textId="77777777" w:rsidTr="007C2D46">
        <w:tc>
          <w:tcPr>
            <w:tcW w:w="5649" w:type="dxa"/>
          </w:tcPr>
          <w:p w14:paraId="0267A167" w14:textId="01E90406" w:rsidR="00D86B72" w:rsidRPr="00D86B72" w:rsidRDefault="00D86B72" w:rsidP="00D86B72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D86B72">
              <w:rPr>
                <w:rFonts w:ascii="Tahoma" w:hAnsi="Tahoma" w:cs="Tahoma"/>
                <w:sz w:val="19"/>
                <w:szCs w:val="19"/>
              </w:rPr>
              <w:t xml:space="preserve">Elektrické pasivní pedálové rehabilitační šlapadlo určené k rehabilitaci horních </w:t>
            </w:r>
            <w:r w:rsidRPr="00D86B72">
              <w:rPr>
                <w:rFonts w:ascii="Tahoma" w:hAnsi="Tahoma" w:cs="Tahoma"/>
                <w:sz w:val="19"/>
                <w:szCs w:val="19"/>
              </w:rPr>
              <w:br/>
              <w:t>i dolních končetin</w:t>
            </w:r>
          </w:p>
        </w:tc>
        <w:tc>
          <w:tcPr>
            <w:tcW w:w="1057" w:type="dxa"/>
            <w:gridSpan w:val="2"/>
          </w:tcPr>
          <w:p w14:paraId="5CA78C09" w14:textId="77777777" w:rsidR="00D86B72" w:rsidRPr="003A5F96" w:rsidRDefault="00D86B72" w:rsidP="00D86B7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2B42824" w14:textId="77777777" w:rsidR="00D86B72" w:rsidRPr="003A5F96" w:rsidRDefault="00D86B72" w:rsidP="00D86B7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D86B72" w:rsidRPr="005A6ACC" w14:paraId="7E807B22" w14:textId="77777777" w:rsidTr="007C2D46">
        <w:tc>
          <w:tcPr>
            <w:tcW w:w="5649" w:type="dxa"/>
          </w:tcPr>
          <w:p w14:paraId="68E779C4" w14:textId="634C0CAE" w:rsidR="00D86B72" w:rsidRPr="00D86B72" w:rsidRDefault="00D86B72" w:rsidP="00D86B72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D86B72">
              <w:rPr>
                <w:rFonts w:ascii="Tahoma" w:hAnsi="Tahoma" w:cs="Tahoma"/>
                <w:sz w:val="19"/>
                <w:szCs w:val="19"/>
              </w:rPr>
              <w:t xml:space="preserve">Nastavitelná rychlost otáčení pedálů minimálně v rozsahu 30–60 </w:t>
            </w:r>
            <w:proofErr w:type="spellStart"/>
            <w:r w:rsidRPr="00D86B72">
              <w:rPr>
                <w:rFonts w:ascii="Tahoma" w:hAnsi="Tahoma" w:cs="Tahoma"/>
                <w:sz w:val="19"/>
                <w:szCs w:val="19"/>
              </w:rPr>
              <w:t>ot</w:t>
            </w:r>
            <w:proofErr w:type="spellEnd"/>
            <w:r w:rsidRPr="00D86B72">
              <w:rPr>
                <w:rFonts w:ascii="Tahoma" w:hAnsi="Tahoma" w:cs="Tahoma"/>
                <w:sz w:val="19"/>
                <w:szCs w:val="19"/>
              </w:rPr>
              <w:t>./min.</w:t>
            </w:r>
          </w:p>
        </w:tc>
        <w:tc>
          <w:tcPr>
            <w:tcW w:w="1057" w:type="dxa"/>
            <w:gridSpan w:val="2"/>
          </w:tcPr>
          <w:p w14:paraId="13374D24" w14:textId="77777777" w:rsidR="00D86B72" w:rsidRPr="003A5F96" w:rsidRDefault="00D86B72" w:rsidP="00D86B7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B9717FF" w14:textId="77777777" w:rsidR="00D86B72" w:rsidRPr="003A5F96" w:rsidRDefault="00D86B72" w:rsidP="00D86B7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D86B72" w:rsidRPr="005A6ACC" w14:paraId="1575793D" w14:textId="77777777" w:rsidTr="007C2D46">
        <w:tc>
          <w:tcPr>
            <w:tcW w:w="5649" w:type="dxa"/>
          </w:tcPr>
          <w:p w14:paraId="76F1154F" w14:textId="778F5962" w:rsidR="00D86B72" w:rsidRPr="00D86B72" w:rsidRDefault="00D86B72" w:rsidP="00D86B72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D86B72">
              <w:rPr>
                <w:rFonts w:ascii="Tahoma" w:hAnsi="Tahoma" w:cs="Tahoma"/>
                <w:sz w:val="19"/>
                <w:szCs w:val="19"/>
              </w:rPr>
              <w:t>Nastavení rychlosti v úrovních nebo plynule</w:t>
            </w:r>
          </w:p>
        </w:tc>
        <w:tc>
          <w:tcPr>
            <w:tcW w:w="1057" w:type="dxa"/>
            <w:gridSpan w:val="2"/>
          </w:tcPr>
          <w:p w14:paraId="19CB6EEA" w14:textId="77777777" w:rsidR="00D86B72" w:rsidRPr="003A5F96" w:rsidRDefault="00D86B72" w:rsidP="00D86B7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C6ABA2F" w14:textId="77777777" w:rsidR="00D86B72" w:rsidRPr="003A5F96" w:rsidRDefault="00D86B72" w:rsidP="00D86B7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D86B72" w:rsidRPr="005A6ACC" w14:paraId="48C98098" w14:textId="77777777" w:rsidTr="00A15621">
        <w:tc>
          <w:tcPr>
            <w:tcW w:w="5649" w:type="dxa"/>
          </w:tcPr>
          <w:p w14:paraId="3099EC35" w14:textId="51650434" w:rsidR="00D86B72" w:rsidRPr="00D86B72" w:rsidRDefault="00D86B72" w:rsidP="00D86B72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D86B72">
              <w:rPr>
                <w:rFonts w:ascii="Tahoma" w:hAnsi="Tahoma" w:cs="Tahoma"/>
                <w:sz w:val="19"/>
                <w:szCs w:val="19"/>
              </w:rPr>
              <w:lastRenderedPageBreak/>
              <w:t>Nastavitelná doba cvičení minimálně v rozsahu 5 až 30 minut s automatickým ukončením programu po uplynutí nastaveného času</w:t>
            </w:r>
          </w:p>
        </w:tc>
        <w:tc>
          <w:tcPr>
            <w:tcW w:w="1057" w:type="dxa"/>
            <w:gridSpan w:val="2"/>
          </w:tcPr>
          <w:p w14:paraId="1C078B4B" w14:textId="77777777" w:rsidR="00D86B72" w:rsidRPr="003A5F96" w:rsidRDefault="00D86B72" w:rsidP="00D86B7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8776E25" w14:textId="77777777" w:rsidR="00D86B72" w:rsidRPr="003A5F96" w:rsidRDefault="00D86B72" w:rsidP="00D86B7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D86B72" w:rsidRPr="005A6ACC" w14:paraId="5F08E6E4" w14:textId="77777777" w:rsidTr="00A15621">
        <w:tc>
          <w:tcPr>
            <w:tcW w:w="5649" w:type="dxa"/>
          </w:tcPr>
          <w:p w14:paraId="3990B5A3" w14:textId="2B5F259E" w:rsidR="00D86B72" w:rsidRPr="00D86B72" w:rsidRDefault="00D86B72" w:rsidP="00D86B72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D86B72">
              <w:rPr>
                <w:rFonts w:ascii="Tahoma" w:hAnsi="Tahoma" w:cs="Tahoma"/>
                <w:sz w:val="19"/>
                <w:szCs w:val="19"/>
              </w:rPr>
              <w:t>LCD displejem, zobrazujícím minimálně dobu cvičení, počet otáček a aktuální rychlost</w:t>
            </w:r>
          </w:p>
        </w:tc>
        <w:tc>
          <w:tcPr>
            <w:tcW w:w="1057" w:type="dxa"/>
            <w:gridSpan w:val="2"/>
          </w:tcPr>
          <w:p w14:paraId="7F950773" w14:textId="77777777" w:rsidR="00D86B72" w:rsidRPr="003A5F96" w:rsidRDefault="00D86B72" w:rsidP="00D86B7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34BD3CC" w14:textId="77777777" w:rsidR="00D86B72" w:rsidRPr="003A5F96" w:rsidRDefault="00D86B72" w:rsidP="00D86B7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D86B72" w:rsidRPr="005A6ACC" w14:paraId="660FFD10" w14:textId="77777777" w:rsidTr="00A15621">
        <w:tc>
          <w:tcPr>
            <w:tcW w:w="5649" w:type="dxa"/>
          </w:tcPr>
          <w:p w14:paraId="6B74A7C5" w14:textId="7C32F95C" w:rsidR="00D86B72" w:rsidRPr="00D86B72" w:rsidRDefault="00D86B72" w:rsidP="00D86B72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D86B72">
              <w:rPr>
                <w:rFonts w:ascii="Tahoma" w:hAnsi="Tahoma" w:cs="Tahoma"/>
                <w:sz w:val="19"/>
                <w:szCs w:val="19"/>
              </w:rPr>
              <w:t>Bezpečnostní funkce zastavení pohybu při přetížení, křeči nebo nadměrném odporu během cvičení</w:t>
            </w:r>
          </w:p>
        </w:tc>
        <w:tc>
          <w:tcPr>
            <w:tcW w:w="1057" w:type="dxa"/>
            <w:gridSpan w:val="2"/>
          </w:tcPr>
          <w:p w14:paraId="7555192A" w14:textId="77777777" w:rsidR="00D86B72" w:rsidRPr="003A5F96" w:rsidRDefault="00D86B72" w:rsidP="00D86B7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CB34FF9" w14:textId="77777777" w:rsidR="00D86B72" w:rsidRPr="003A5F96" w:rsidRDefault="00D86B72" w:rsidP="00D86B7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D86B72" w:rsidRPr="005A6ACC" w14:paraId="14984B43" w14:textId="77777777" w:rsidTr="00A15621">
        <w:tc>
          <w:tcPr>
            <w:tcW w:w="5649" w:type="dxa"/>
          </w:tcPr>
          <w:p w14:paraId="6A1FFC15" w14:textId="4A952BE4" w:rsidR="00D86B72" w:rsidRPr="00D86B72" w:rsidRDefault="00D86B72" w:rsidP="00D86B72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D86B72">
              <w:rPr>
                <w:rFonts w:ascii="Tahoma" w:hAnsi="Tahoma" w:cs="Tahoma"/>
                <w:sz w:val="19"/>
                <w:szCs w:val="19"/>
              </w:rPr>
              <w:t>Součástí protiskluzová podložka</w:t>
            </w:r>
          </w:p>
        </w:tc>
        <w:tc>
          <w:tcPr>
            <w:tcW w:w="1057" w:type="dxa"/>
            <w:gridSpan w:val="2"/>
          </w:tcPr>
          <w:p w14:paraId="6816A098" w14:textId="77777777" w:rsidR="00D86B72" w:rsidRPr="003A5F96" w:rsidRDefault="00D86B72" w:rsidP="00D86B7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71BE7CC" w14:textId="77777777" w:rsidR="00D86B72" w:rsidRPr="003A5F96" w:rsidRDefault="00D86B72" w:rsidP="00D86B7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D86B72" w:rsidRPr="005A6ACC" w14:paraId="56768B52" w14:textId="77777777" w:rsidTr="00A15621">
        <w:tc>
          <w:tcPr>
            <w:tcW w:w="5649" w:type="dxa"/>
          </w:tcPr>
          <w:p w14:paraId="79168758" w14:textId="57C1B234" w:rsidR="00D86B72" w:rsidRPr="00D86B72" w:rsidRDefault="00D86B72" w:rsidP="00D86B72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D86B72">
              <w:rPr>
                <w:rFonts w:ascii="Tahoma" w:hAnsi="Tahoma" w:cs="Tahoma"/>
                <w:sz w:val="19"/>
                <w:szCs w:val="19"/>
              </w:rPr>
              <w:t>Vyměnitelné pedály pro horní a dolní končetiny</w:t>
            </w:r>
          </w:p>
        </w:tc>
        <w:tc>
          <w:tcPr>
            <w:tcW w:w="1057" w:type="dxa"/>
            <w:gridSpan w:val="2"/>
          </w:tcPr>
          <w:p w14:paraId="705333C0" w14:textId="77777777" w:rsidR="00D86B72" w:rsidRPr="003A5F96" w:rsidRDefault="00D86B72" w:rsidP="00D86B7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2F54576" w14:textId="77777777" w:rsidR="00D86B72" w:rsidRPr="003A5F96" w:rsidRDefault="00D86B72" w:rsidP="00D86B72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</w:tbl>
    <w:p w14:paraId="7D865500" w14:textId="77777777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3BAA23AA" w14:textId="77777777" w:rsidR="006A2575" w:rsidRDefault="006A2575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2577CBB3" w14:textId="092711DE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……………..</w:t>
      </w:r>
      <w:r>
        <w:rPr>
          <w:rFonts w:ascii="Arial" w:hAnsi="Arial" w:cs="Arial"/>
          <w:sz w:val="20"/>
          <w:szCs w:val="20"/>
        </w:rPr>
        <w:t xml:space="preserve"> dne  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……………..</w:t>
      </w:r>
    </w:p>
    <w:p w14:paraId="7FCE5EAD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B130C15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C3D5C42" w14:textId="77777777" w:rsidR="006A2575" w:rsidRDefault="006A2575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14C35793" w14:textId="77777777" w:rsidR="008741A7" w:rsidRPr="00D50818" w:rsidRDefault="008741A7" w:rsidP="008741A7">
      <w:pPr>
        <w:tabs>
          <w:tab w:val="left" w:pos="5655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  <w:t>___________________________</w:t>
      </w:r>
      <w:r w:rsidRPr="00D50818">
        <w:rPr>
          <w:rFonts w:ascii="Arial" w:hAnsi="Arial" w:cs="Arial"/>
          <w:i/>
          <w:iCs/>
          <w:sz w:val="20"/>
          <w:szCs w:val="20"/>
        </w:rPr>
        <w:t xml:space="preserve">                 </w:t>
      </w:r>
    </w:p>
    <w:p w14:paraId="0DF973C8" w14:textId="19BBFC8E" w:rsidR="008741A7" w:rsidRPr="00973F6D" w:rsidRDefault="008741A7" w:rsidP="00882D55">
      <w:pPr>
        <w:tabs>
          <w:tab w:val="left" w:pos="993"/>
          <w:tab w:val="left" w:pos="6379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za prodávajícího</w:t>
      </w:r>
    </w:p>
    <w:p w14:paraId="76184625" w14:textId="77777777" w:rsidR="005B1723" w:rsidRDefault="005B1723"/>
    <w:sectPr w:rsidR="005B1723" w:rsidSect="00E13F9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08141" w14:textId="77777777" w:rsidR="00D85D71" w:rsidRDefault="00D85D71" w:rsidP="00E13F97">
      <w:pPr>
        <w:spacing w:after="0" w:line="240" w:lineRule="auto"/>
      </w:pPr>
      <w:r>
        <w:separator/>
      </w:r>
    </w:p>
  </w:endnote>
  <w:endnote w:type="continuationSeparator" w:id="0">
    <w:p w14:paraId="5D3B7F2F" w14:textId="77777777" w:rsidR="00D85D71" w:rsidRDefault="00D85D71" w:rsidP="00E13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F6F7B" w14:textId="77777777" w:rsidR="00D85D71" w:rsidRDefault="00D85D71" w:rsidP="00E13F97">
      <w:pPr>
        <w:spacing w:after="0" w:line="240" w:lineRule="auto"/>
      </w:pPr>
      <w:r>
        <w:separator/>
      </w:r>
    </w:p>
  </w:footnote>
  <w:footnote w:type="continuationSeparator" w:id="0">
    <w:p w14:paraId="6D86151B" w14:textId="77777777" w:rsidR="00D85D71" w:rsidRDefault="00D85D71" w:rsidP="00E13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1C8BD" w14:textId="3F21DC23" w:rsidR="00FE27F9" w:rsidRDefault="004B0307" w:rsidP="00FE27F9">
    <w:pPr>
      <w:pStyle w:val="Zhlav"/>
      <w:spacing w:after="480"/>
    </w:pPr>
    <w:r>
      <w:rPr>
        <w:noProof/>
      </w:rPr>
      <w:drawing>
        <wp:inline distT="0" distB="0" distL="0" distR="0" wp14:anchorId="7496F512" wp14:editId="340DD093">
          <wp:extent cx="5760720" cy="823131"/>
          <wp:effectExtent l="0" t="0" r="0" b="0"/>
          <wp:docPr id="1005031608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242640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31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7FF"/>
    <w:multiLevelType w:val="hybridMultilevel"/>
    <w:tmpl w:val="727EE4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8F7050"/>
    <w:multiLevelType w:val="multilevel"/>
    <w:tmpl w:val="EB526D0C"/>
    <w:lvl w:ilvl="0">
      <w:start w:val="1"/>
      <w:numFmt w:val="bullet"/>
      <w:lvlText w:val=""/>
      <w:lvlJc w:val="left"/>
      <w:pPr>
        <w:ind w:left="199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num w:numId="1" w16cid:durableId="1955021566">
    <w:abstractNumId w:val="0"/>
  </w:num>
  <w:num w:numId="2" w16cid:durableId="490491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1A7"/>
    <w:rsid w:val="000004A1"/>
    <w:rsid w:val="000170B6"/>
    <w:rsid w:val="00085A3C"/>
    <w:rsid w:val="000B13AE"/>
    <w:rsid w:val="00133D3F"/>
    <w:rsid w:val="00211D4A"/>
    <w:rsid w:val="0022570F"/>
    <w:rsid w:val="00273F5E"/>
    <w:rsid w:val="002C4AAD"/>
    <w:rsid w:val="00322386"/>
    <w:rsid w:val="00361037"/>
    <w:rsid w:val="0048165E"/>
    <w:rsid w:val="004B0307"/>
    <w:rsid w:val="004B4EAD"/>
    <w:rsid w:val="005B1723"/>
    <w:rsid w:val="006A2575"/>
    <w:rsid w:val="006A517C"/>
    <w:rsid w:val="006C22B6"/>
    <w:rsid w:val="006D43D4"/>
    <w:rsid w:val="00832286"/>
    <w:rsid w:val="008741A7"/>
    <w:rsid w:val="00882D55"/>
    <w:rsid w:val="008F4D43"/>
    <w:rsid w:val="00934855"/>
    <w:rsid w:val="009E6D13"/>
    <w:rsid w:val="00A06198"/>
    <w:rsid w:val="00B12A85"/>
    <w:rsid w:val="00B45CD8"/>
    <w:rsid w:val="00C84BDE"/>
    <w:rsid w:val="00D85D71"/>
    <w:rsid w:val="00D86B72"/>
    <w:rsid w:val="00D922D3"/>
    <w:rsid w:val="00E13F97"/>
    <w:rsid w:val="00E36C07"/>
    <w:rsid w:val="00E44736"/>
    <w:rsid w:val="00E82593"/>
    <w:rsid w:val="00F568EC"/>
    <w:rsid w:val="00F7196A"/>
    <w:rsid w:val="00FE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1D6E5"/>
  <w15:chartTrackingRefBased/>
  <w15:docId w15:val="{85087CEF-C687-4E81-B34F-ABA65346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41A7"/>
    <w:pPr>
      <w:suppressAutoHyphens/>
      <w:spacing w:after="120" w:line="276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6A517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1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348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Pękalová Viktorie</dc:creator>
  <cp:keywords/>
  <dc:description/>
  <cp:lastModifiedBy>Rusková Michaela</cp:lastModifiedBy>
  <cp:revision>7</cp:revision>
  <dcterms:created xsi:type="dcterms:W3CDTF">2026-01-21T08:46:00Z</dcterms:created>
  <dcterms:modified xsi:type="dcterms:W3CDTF">2026-08-03T05:03:00Z</dcterms:modified>
</cp:coreProperties>
</file>